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667" w:rsidRDefault="009A3667" w:rsidP="009A3667">
      <w:pPr>
        <w:spacing w:after="0"/>
        <w:rPr>
          <w:rFonts w:ascii="Arial" w:hAnsi="Arial" w:cs="Arial"/>
          <w:b/>
          <w:sz w:val="28"/>
          <w:szCs w:val="28"/>
        </w:rPr>
      </w:pPr>
      <w:proofErr w:type="gramStart"/>
      <w:r w:rsidRPr="004516D3">
        <w:rPr>
          <w:rFonts w:ascii="Arial" w:hAnsi="Arial" w:cs="Arial"/>
          <w:b/>
          <w:sz w:val="36"/>
          <w:szCs w:val="36"/>
        </w:rPr>
        <w:t>Appell</w:t>
      </w:r>
      <w:r w:rsidRPr="00C23DE3">
        <w:rPr>
          <w:rFonts w:ascii="Arial" w:hAnsi="Arial" w:cs="Arial"/>
          <w:b/>
          <w:sz w:val="28"/>
          <w:szCs w:val="28"/>
        </w:rPr>
        <w:t xml:space="preserve"> </w:t>
      </w:r>
      <w:r>
        <w:rPr>
          <w:rFonts w:ascii="Arial" w:hAnsi="Arial" w:cs="Arial"/>
          <w:b/>
          <w:sz w:val="28"/>
          <w:szCs w:val="28"/>
        </w:rPr>
        <w:t xml:space="preserve"> </w:t>
      </w:r>
      <w:r w:rsidRPr="004516D3">
        <w:rPr>
          <w:rFonts w:ascii="Arial" w:hAnsi="Arial" w:cs="Arial"/>
          <w:sz w:val="24"/>
          <w:szCs w:val="24"/>
        </w:rPr>
        <w:t>noch</w:t>
      </w:r>
      <w:proofErr w:type="gramEnd"/>
      <w:r w:rsidRPr="004516D3">
        <w:rPr>
          <w:rFonts w:ascii="Arial" w:hAnsi="Arial" w:cs="Arial"/>
          <w:sz w:val="24"/>
          <w:szCs w:val="24"/>
        </w:rPr>
        <w:t xml:space="preserve"> nicht veröffentlicht – suchen UnterstützerInnen</w:t>
      </w:r>
      <w:r>
        <w:rPr>
          <w:rFonts w:ascii="Arial" w:hAnsi="Arial" w:cs="Arial"/>
          <w:sz w:val="24"/>
          <w:szCs w:val="24"/>
        </w:rPr>
        <w:t>! Kontakt s. u.</w:t>
      </w:r>
      <w:r>
        <w:rPr>
          <w:rFonts w:ascii="Arial" w:hAnsi="Arial" w:cs="Arial"/>
          <w:b/>
          <w:sz w:val="28"/>
          <w:szCs w:val="28"/>
        </w:rPr>
        <w:t xml:space="preserve"> </w:t>
      </w:r>
      <w:r w:rsidRPr="004516D3">
        <w:rPr>
          <w:rFonts w:ascii="Arial" w:hAnsi="Arial" w:cs="Arial"/>
        </w:rPr>
        <w:t xml:space="preserve">20.09.2024                                                                                  </w:t>
      </w:r>
      <w:r w:rsidRPr="004516D3">
        <w:rPr>
          <w:rFonts w:ascii="Arial" w:hAnsi="Arial" w:cs="Arial"/>
          <w:b/>
        </w:rPr>
        <w:t xml:space="preserve">  </w:t>
      </w:r>
    </w:p>
    <w:p w:rsidR="009A3667" w:rsidRPr="007C75FA" w:rsidRDefault="009A3667" w:rsidP="009A3667">
      <w:pPr>
        <w:spacing w:after="0"/>
        <w:jc w:val="both"/>
        <w:rPr>
          <w:rFonts w:ascii="Arial" w:hAnsi="Arial" w:cs="Arial"/>
          <w:b/>
          <w:sz w:val="4"/>
          <w:szCs w:val="4"/>
        </w:rPr>
      </w:pPr>
    </w:p>
    <w:p w:rsidR="009A3667" w:rsidRDefault="009A3667" w:rsidP="009A3667">
      <w:pPr>
        <w:spacing w:after="0"/>
        <w:jc w:val="both"/>
        <w:rPr>
          <w:rFonts w:ascii="Arial" w:hAnsi="Arial" w:cs="Arial"/>
          <w:b/>
          <w:sz w:val="28"/>
          <w:szCs w:val="28"/>
        </w:rPr>
      </w:pPr>
      <w:r w:rsidRPr="00C23DE3">
        <w:rPr>
          <w:rFonts w:ascii="Arial" w:hAnsi="Arial" w:cs="Arial"/>
          <w:b/>
          <w:sz w:val="28"/>
          <w:szCs w:val="28"/>
        </w:rPr>
        <w:t>an den Oberbürgermeister und die Stadtverordnetenversammlung der Stadt Frankfurt (Oder)</w:t>
      </w:r>
    </w:p>
    <w:p w:rsidR="009A3667" w:rsidRPr="00C23DE3" w:rsidRDefault="009A3667" w:rsidP="009A3667">
      <w:pPr>
        <w:spacing w:after="0"/>
        <w:jc w:val="both"/>
        <w:rPr>
          <w:rFonts w:ascii="Arial" w:hAnsi="Arial" w:cs="Arial"/>
          <w:b/>
          <w:sz w:val="32"/>
          <w:szCs w:val="32"/>
        </w:rPr>
      </w:pPr>
      <w:r w:rsidRPr="00C23DE3">
        <w:rPr>
          <w:rFonts w:ascii="Arial" w:hAnsi="Arial" w:cs="Arial"/>
          <w:b/>
          <w:sz w:val="32"/>
          <w:szCs w:val="32"/>
        </w:rPr>
        <w:t xml:space="preserve">Flüchtlingsschutz ist Teil unserer demokratischen Werte </w:t>
      </w:r>
    </w:p>
    <w:p w:rsidR="009A3667" w:rsidRPr="00C23DE3" w:rsidRDefault="009A3667" w:rsidP="009A3667">
      <w:pPr>
        <w:spacing w:after="0"/>
        <w:jc w:val="both"/>
        <w:rPr>
          <w:rFonts w:ascii="Arial" w:hAnsi="Arial" w:cs="Arial"/>
          <w:b/>
          <w:sz w:val="24"/>
          <w:szCs w:val="24"/>
        </w:rPr>
      </w:pPr>
      <w:r w:rsidRPr="00C23DE3">
        <w:rPr>
          <w:rFonts w:ascii="Arial" w:hAnsi="Arial" w:cs="Arial"/>
          <w:b/>
          <w:sz w:val="24"/>
          <w:szCs w:val="24"/>
        </w:rPr>
        <w:t>Wir alle wollen in einer Stadtgesellschaft leben, die uns schützt, unterstützt und in der wir respektiert werden. Deswegen sind die Säulen unserer Gesellschaft Demokratie, Rechtsstaatlichkeit und Menschenrechte.</w:t>
      </w:r>
      <w:r w:rsidRPr="00C23DE3">
        <w:rPr>
          <w:rFonts w:ascii="Arial" w:hAnsi="Arial" w:cs="Arial"/>
          <w:sz w:val="24"/>
          <w:szCs w:val="24"/>
        </w:rPr>
        <w:t xml:space="preserve"> Sie schützen jeden von uns und wir müssen sie schützen. Die Vielfalt in unserer Doppelstadt– von Ideen zu Gedanken, von Herkunft zu Identität – ist unsere Stärke. Für die Rechte aller Menschen in unserer Gesellschaft einzutreten, stärkt auch unsere eigenen Rechte. Die aktuellen Debatten um asylrechtliche Verschärfungen widersprechen diesem Selbstverständnis. Das Recht, in Deutschland und Europa Schutz vor Menschenrechtsverletzungen zu suchen, gehört nach den Erfahrungen des Zweiten Weltkriegs zur DNA unserer Demokratie. </w:t>
      </w:r>
      <w:r w:rsidRPr="00C23DE3">
        <w:rPr>
          <w:rFonts w:ascii="Arial" w:hAnsi="Arial" w:cs="Arial"/>
          <w:b/>
          <w:sz w:val="24"/>
          <w:szCs w:val="24"/>
        </w:rPr>
        <w:t>Nach Deutschland geflüchtete Menschen sind Teil unserer Gesellschaft:</w:t>
      </w:r>
      <w:r w:rsidRPr="00C23DE3">
        <w:rPr>
          <w:rFonts w:ascii="Arial" w:hAnsi="Arial" w:cs="Arial"/>
          <w:sz w:val="24"/>
          <w:szCs w:val="24"/>
        </w:rPr>
        <w:t xml:space="preserve"> Sie arbeiten und engagieren sich hier, ziehen ihre Kinder hier groß und gehören hierher. Fehlverhalten einzelner darf niemals dazu führen, dass pauschal bestimmte Gruppen von Menschen stigmatisiert, rassifiziert und als nicht zugehörig markiert werden. </w:t>
      </w:r>
      <w:r w:rsidRPr="00C23DE3">
        <w:rPr>
          <w:rFonts w:ascii="Arial" w:hAnsi="Arial" w:cs="Arial"/>
          <w:b/>
          <w:sz w:val="24"/>
          <w:szCs w:val="24"/>
        </w:rPr>
        <w:t>Wir lassen uns nicht spalten.</w:t>
      </w:r>
    </w:p>
    <w:p w:rsidR="009A3667" w:rsidRPr="00C23DE3" w:rsidRDefault="009A3667" w:rsidP="009A3667">
      <w:pPr>
        <w:spacing w:after="0"/>
        <w:jc w:val="both"/>
        <w:rPr>
          <w:rFonts w:ascii="Arial" w:hAnsi="Arial" w:cs="Arial"/>
          <w:sz w:val="24"/>
          <w:szCs w:val="24"/>
        </w:rPr>
      </w:pPr>
      <w:r w:rsidRPr="00C23DE3">
        <w:rPr>
          <w:rFonts w:ascii="Arial" w:hAnsi="Arial" w:cs="Arial"/>
          <w:b/>
          <w:sz w:val="24"/>
          <w:szCs w:val="24"/>
        </w:rPr>
        <w:t>Damit stellen wir uns gegen politische Kräfte, die ein Interesse an Spaltung und Verunsicherung haben.</w:t>
      </w:r>
      <w:r w:rsidRPr="00C23DE3">
        <w:rPr>
          <w:rFonts w:ascii="Arial" w:hAnsi="Arial" w:cs="Arial"/>
          <w:sz w:val="24"/>
          <w:szCs w:val="24"/>
        </w:rPr>
        <w:t xml:space="preserve"> In verschiedenen Ländern der EU haben wir den Fahrplan autoritärer Politiker*innen gesehen: Mit einem “Wir gegen die Anderen” wird gegen bestimmte gesellschaftliche Gruppen Stimmung gemacht. Gehetzt wird gegen queere Personen, eingewanderte oder rassifizierte Menschen, Arbeitslose, Menschen mit Behinderung und andere gesellschaftliche Gruppen. Gewalt an den Grenzen – selbst gegen Kinder – wird normalisiert. Gleichzeitig werden die Institutionen des Rechtsstaats angegriffen – von der Unabhängigkeit der Justiz bis zur Arbeit von </w:t>
      </w:r>
      <w:proofErr w:type="spellStart"/>
      <w:r w:rsidRPr="00C23DE3">
        <w:rPr>
          <w:rFonts w:ascii="Arial" w:hAnsi="Arial" w:cs="Arial"/>
          <w:sz w:val="24"/>
          <w:szCs w:val="24"/>
        </w:rPr>
        <w:t>Anwält</w:t>
      </w:r>
      <w:proofErr w:type="spellEnd"/>
      <w:r w:rsidRPr="00C23DE3">
        <w:rPr>
          <w:rFonts w:ascii="Arial" w:hAnsi="Arial" w:cs="Arial"/>
          <w:sz w:val="24"/>
          <w:szCs w:val="24"/>
        </w:rPr>
        <w:t xml:space="preserve">*innen. Eine solche Entwicklung lassen wir in Deutschland nicht noch einmal zu. Demokratische Parteien müssen hierfür an einem Strang ziehen, um den Versuchen der Spaltung den Zusammenhalt der Gesellschaft entgegenzustellen. </w:t>
      </w:r>
    </w:p>
    <w:p w:rsidR="009A3667" w:rsidRPr="00C23DE3" w:rsidRDefault="009A3667" w:rsidP="009A3667">
      <w:pPr>
        <w:spacing w:after="0"/>
        <w:jc w:val="both"/>
        <w:rPr>
          <w:rFonts w:ascii="Arial" w:hAnsi="Arial" w:cs="Arial"/>
          <w:sz w:val="24"/>
          <w:szCs w:val="24"/>
        </w:rPr>
      </w:pPr>
      <w:r w:rsidRPr="00C23DE3">
        <w:rPr>
          <w:rFonts w:ascii="Arial" w:hAnsi="Arial" w:cs="Arial"/>
          <w:b/>
          <w:sz w:val="24"/>
          <w:szCs w:val="24"/>
        </w:rPr>
        <w:t>D</w:t>
      </w:r>
      <w:r>
        <w:rPr>
          <w:rFonts w:ascii="Arial" w:hAnsi="Arial" w:cs="Arial"/>
          <w:b/>
          <w:sz w:val="24"/>
          <w:szCs w:val="24"/>
        </w:rPr>
        <w:t>ie asylrechtlichen Verschärfungen</w:t>
      </w:r>
      <w:r w:rsidRPr="00C23DE3">
        <w:rPr>
          <w:rFonts w:ascii="Arial" w:hAnsi="Arial" w:cs="Arial"/>
          <w:b/>
          <w:sz w:val="24"/>
          <w:szCs w:val="24"/>
        </w:rPr>
        <w:t xml:space="preserve"> dien</w:t>
      </w:r>
      <w:r>
        <w:rPr>
          <w:rFonts w:ascii="Arial" w:hAnsi="Arial" w:cs="Arial"/>
          <w:b/>
          <w:sz w:val="24"/>
          <w:szCs w:val="24"/>
        </w:rPr>
        <w:t xml:space="preserve">en </w:t>
      </w:r>
      <w:r w:rsidRPr="00C23DE3">
        <w:rPr>
          <w:rFonts w:ascii="Arial" w:hAnsi="Arial" w:cs="Arial"/>
          <w:b/>
          <w:sz w:val="24"/>
          <w:szCs w:val="24"/>
        </w:rPr>
        <w:t>einer Politik, die zunehmend Menschenrechte infrage stellt.</w:t>
      </w:r>
      <w:r w:rsidRPr="00C23DE3">
        <w:rPr>
          <w:rFonts w:ascii="Arial" w:hAnsi="Arial" w:cs="Arial"/>
          <w:sz w:val="24"/>
          <w:szCs w:val="24"/>
        </w:rPr>
        <w:t xml:space="preserve"> Dies zeigt sich an der aktuellen Debatte. Vorschläge wie Zurückweisungen von Schutzsuchenden an deutschen Grenzen verstoßen eindeutig gegen europäisches Recht und menschenrechtliche Grundprinzipien. In vielen EU-Ländern droht Asylsuchenden ein Leben auf der Straße, Verelendung und willkürliche Haft. Aus diesen Gründen verbieten deutsche Gerichte immer wieder entsprechende Abschiebungen. Das macht deutlich: Es muss in jedem Einzelfall geprüft werden, ob eine Abschiebung rechtens ist. Das gehört zu unserem Rechtsstaat und kann nicht ad hoc an der Grenze entschieden werden. Es gibt auch keine nationale Notlage, die ein Hinwegsetzen über diese Grundsätze rechtfertigen könnte. </w:t>
      </w:r>
    </w:p>
    <w:p w:rsidR="009A3667" w:rsidRPr="00C23DE3" w:rsidRDefault="009A3667" w:rsidP="009A3667">
      <w:pPr>
        <w:spacing w:after="0"/>
        <w:jc w:val="both"/>
        <w:rPr>
          <w:rFonts w:ascii="Arial" w:hAnsi="Arial" w:cs="Arial"/>
          <w:b/>
          <w:sz w:val="24"/>
          <w:szCs w:val="24"/>
        </w:rPr>
      </w:pPr>
      <w:r w:rsidRPr="00C23DE3">
        <w:rPr>
          <w:rFonts w:ascii="Arial" w:hAnsi="Arial" w:cs="Arial"/>
          <w:sz w:val="24"/>
          <w:szCs w:val="24"/>
        </w:rPr>
        <w:t xml:space="preserve">Handlungsfähigkeit beweist sich durch realistische, wertegeleitete und rechtskonforme Politik. </w:t>
      </w:r>
      <w:r w:rsidRPr="00C23DE3">
        <w:rPr>
          <w:rFonts w:ascii="Arial" w:hAnsi="Arial" w:cs="Arial"/>
          <w:b/>
          <w:sz w:val="24"/>
          <w:szCs w:val="24"/>
        </w:rPr>
        <w:t>Anstatt sich zu stets neuen Verschärfungen treiben zu lassen, muss die Bundesregierung für ein Europa der Rechtsstaatlichkeit und der Menschenrechte einstehen. Für alle Menschen.</w:t>
      </w:r>
    </w:p>
    <w:p w:rsidR="009A3667" w:rsidRPr="00C23DE3" w:rsidRDefault="009A3667" w:rsidP="009A3667">
      <w:pPr>
        <w:spacing w:after="0"/>
        <w:jc w:val="both"/>
        <w:rPr>
          <w:rFonts w:ascii="Arial" w:hAnsi="Arial" w:cs="Arial"/>
          <w:sz w:val="24"/>
          <w:szCs w:val="24"/>
        </w:rPr>
      </w:pPr>
      <w:r w:rsidRPr="00C23DE3">
        <w:rPr>
          <w:rFonts w:ascii="Arial" w:hAnsi="Arial" w:cs="Arial"/>
          <w:sz w:val="24"/>
          <w:szCs w:val="24"/>
        </w:rPr>
        <w:t>Deshalb appellieren wir, die unterzeichnenden zivilgesellschaftlichen Akteure, an Sie, Herr Oberbürgermeister Wilke und an die Stadtverordnetenversammlung, als die entscheidenden Organe unserer Stadtverwaltung:</w:t>
      </w:r>
    </w:p>
    <w:p w:rsidR="009A3667" w:rsidRPr="00C23DE3" w:rsidRDefault="009A3667" w:rsidP="009A3667">
      <w:pPr>
        <w:spacing w:after="0"/>
        <w:ind w:left="708" w:hanging="708"/>
        <w:jc w:val="both"/>
        <w:rPr>
          <w:rFonts w:ascii="Arial" w:hAnsi="Arial" w:cs="Arial"/>
          <w:sz w:val="24"/>
          <w:szCs w:val="24"/>
        </w:rPr>
      </w:pPr>
      <w:r w:rsidRPr="00C23DE3">
        <w:rPr>
          <w:rFonts w:ascii="Arial" w:hAnsi="Arial" w:cs="Arial"/>
          <w:sz w:val="24"/>
          <w:szCs w:val="24"/>
        </w:rPr>
        <w:t>-</w:t>
      </w:r>
      <w:r w:rsidRPr="00C23DE3">
        <w:rPr>
          <w:rFonts w:ascii="Arial" w:hAnsi="Arial" w:cs="Arial"/>
          <w:sz w:val="24"/>
          <w:szCs w:val="24"/>
        </w:rPr>
        <w:tab/>
        <w:t>Behalten Sie bei Ihren Debatten und Entscheidungen in Bezug auf geflüchtete und asylsuchende Menschen Augenmaß und Ihren moralischen Kompass im Sinne der Menschenrechte.</w:t>
      </w:r>
    </w:p>
    <w:p w:rsidR="009A3667" w:rsidRPr="00C23DE3" w:rsidRDefault="009A3667" w:rsidP="009A3667">
      <w:pPr>
        <w:spacing w:after="0"/>
        <w:ind w:left="708" w:hanging="708"/>
        <w:jc w:val="both"/>
        <w:rPr>
          <w:rFonts w:ascii="Arial" w:hAnsi="Arial" w:cs="Arial"/>
          <w:sz w:val="24"/>
          <w:szCs w:val="24"/>
        </w:rPr>
      </w:pPr>
      <w:r w:rsidRPr="00C23DE3">
        <w:rPr>
          <w:rFonts w:ascii="Arial" w:hAnsi="Arial" w:cs="Arial"/>
          <w:sz w:val="24"/>
          <w:szCs w:val="24"/>
        </w:rPr>
        <w:t>-</w:t>
      </w:r>
      <w:r w:rsidRPr="00C23DE3">
        <w:rPr>
          <w:rFonts w:ascii="Arial" w:hAnsi="Arial" w:cs="Arial"/>
          <w:sz w:val="24"/>
          <w:szCs w:val="24"/>
        </w:rPr>
        <w:tab/>
        <w:t>Positionieren Sie sich wo und wann immer es geht gegen diskriminierende Vorhaben wie Arbeitsverpflichtung, Bezahlkarte und Abschiebungen.</w:t>
      </w:r>
    </w:p>
    <w:p w:rsidR="007C75FA" w:rsidRPr="007C75FA" w:rsidRDefault="007C75FA" w:rsidP="007C75FA">
      <w:pPr>
        <w:spacing w:after="0" w:line="240" w:lineRule="auto"/>
        <w:jc w:val="both"/>
        <w:rPr>
          <w:rFonts w:ascii="Arial" w:hAnsi="Arial" w:cs="Arial"/>
        </w:rPr>
      </w:pPr>
      <w:r w:rsidRPr="007C75FA">
        <w:rPr>
          <w:rFonts w:ascii="Arial" w:hAnsi="Arial" w:cs="Arial"/>
        </w:rPr>
        <w:t>Kontakt: Puerto Alegre e.V. Carl-Philipp-Emanuel-Bach-Str. 20, 15230 Frankfurt (Oder),</w:t>
      </w:r>
    </w:p>
    <w:p w:rsidR="009A3667" w:rsidRPr="007C75FA" w:rsidRDefault="007C75FA" w:rsidP="007C75FA">
      <w:pPr>
        <w:jc w:val="both"/>
        <w:rPr>
          <w:rFonts w:ascii="Arial" w:hAnsi="Arial" w:cs="Arial"/>
        </w:rPr>
      </w:pPr>
      <w:r w:rsidRPr="007C75FA">
        <w:rPr>
          <w:rFonts w:ascii="Arial" w:hAnsi="Arial" w:cs="Arial"/>
        </w:rPr>
        <w:t>Tel: 0335-529671, E-Mail: r.c.schuelzke@t-online.de</w:t>
      </w:r>
      <w:bookmarkStart w:id="0" w:name="_GoBack"/>
      <w:bookmarkEnd w:id="0"/>
    </w:p>
    <w:sectPr w:rsidR="009A3667" w:rsidRPr="007C75FA" w:rsidSect="007C75FA">
      <w:pgSz w:w="11906" w:h="16838"/>
      <w:pgMar w:top="426"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67"/>
    <w:rsid w:val="007C75FA"/>
    <w:rsid w:val="009A3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5119"/>
  <w15:chartTrackingRefBased/>
  <w15:docId w15:val="{8D234C36-D06E-4BCC-8CD6-64228EA5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36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2</cp:revision>
  <dcterms:created xsi:type="dcterms:W3CDTF">2024-09-20T19:19:00Z</dcterms:created>
  <dcterms:modified xsi:type="dcterms:W3CDTF">2024-09-20T19:19:00Z</dcterms:modified>
</cp:coreProperties>
</file>